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C68" w:rsidRDefault="00193C68"/>
    <w:p w:rsidR="00894814" w:rsidRPr="00BE5191" w:rsidRDefault="00C07AF3" w:rsidP="0067401F">
      <w:pPr>
        <w:jc w:val="both"/>
        <w:rPr>
          <w:rFonts w:ascii="Tahoma" w:hAnsi="Tahoma" w:cs="Tahoma"/>
          <w:sz w:val="28"/>
          <w:szCs w:val="28"/>
        </w:rPr>
      </w:pPr>
      <w:bookmarkStart w:id="0" w:name="_GoBack"/>
      <w:bookmarkEnd w:id="0"/>
      <w:r>
        <w:rPr>
          <w:rFonts w:ascii="Tahoma" w:hAnsi="Tahoma" w:cs="Tahoma"/>
          <w:noProof/>
          <w:sz w:val="28"/>
          <w:szCs w:val="28"/>
          <w:lang w:eastAsia="it-IT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3.2pt;width:344.6pt;height:122.1pt;z-index:251660288;mso-position-horizontal-relative:margin;mso-position-vertical-relative:margin">
            <v:imagedata r:id="rId5" o:title=""/>
            <w10:wrap type="square" anchorx="margin" anchory="margin"/>
          </v:shape>
          <o:OLEObject Type="Embed" ProgID="PBrush" ShapeID="_x0000_s1027" DrawAspect="Content" ObjectID="_1694676128" r:id="rId6"/>
        </w:object>
      </w:r>
      <w:r w:rsidR="00894814">
        <w:t xml:space="preserve">  </w:t>
      </w:r>
      <w:r w:rsidR="00894814">
        <w:tab/>
      </w:r>
      <w:r w:rsidR="00894814" w:rsidRPr="00BE5191">
        <w:rPr>
          <w:rFonts w:ascii="Tahoma" w:hAnsi="Tahoma" w:cs="Tahoma"/>
          <w:sz w:val="48"/>
          <w:szCs w:val="48"/>
          <w:u w:val="single"/>
        </w:rPr>
        <w:t>MODULO:</w:t>
      </w:r>
      <w:r w:rsidR="00894814" w:rsidRPr="00BE5191">
        <w:rPr>
          <w:rFonts w:ascii="Tahoma" w:hAnsi="Tahoma" w:cs="Tahoma"/>
          <w:sz w:val="48"/>
          <w:szCs w:val="48"/>
        </w:rPr>
        <w:t xml:space="preserve">  </w:t>
      </w:r>
      <w:r w:rsidR="00FC1921">
        <w:rPr>
          <w:rFonts w:ascii="Tahoma" w:hAnsi="Tahoma" w:cs="Tahoma"/>
          <w:sz w:val="48"/>
          <w:szCs w:val="48"/>
        </w:rPr>
        <w:t>“</w:t>
      </w:r>
      <w:r w:rsidR="00894814">
        <w:rPr>
          <w:rFonts w:ascii="Tahoma" w:hAnsi="Tahoma" w:cs="Tahoma"/>
          <w:sz w:val="48"/>
          <w:szCs w:val="48"/>
        </w:rPr>
        <w:t>Faro d</w:t>
      </w:r>
      <w:r w:rsidR="00E720F2">
        <w:rPr>
          <w:rFonts w:ascii="Tahoma" w:hAnsi="Tahoma" w:cs="Tahoma"/>
          <w:sz w:val="48"/>
          <w:szCs w:val="48"/>
        </w:rPr>
        <w:t>ella</w:t>
      </w:r>
      <w:r w:rsidR="00894814">
        <w:rPr>
          <w:rFonts w:ascii="Tahoma" w:hAnsi="Tahoma" w:cs="Tahoma"/>
          <w:sz w:val="48"/>
          <w:szCs w:val="48"/>
        </w:rPr>
        <w:t xml:space="preserve"> Caprazoppa</w:t>
      </w:r>
      <w:r w:rsidR="00FC1921">
        <w:rPr>
          <w:rFonts w:ascii="Tahoma" w:hAnsi="Tahoma" w:cs="Tahoma"/>
          <w:sz w:val="48"/>
          <w:szCs w:val="48"/>
        </w:rPr>
        <w:t>”</w:t>
      </w:r>
    </w:p>
    <w:p w:rsidR="00894814" w:rsidRDefault="00894814" w:rsidP="00894814">
      <w:pPr>
        <w:rPr>
          <w:rFonts w:ascii="Tahoma" w:hAnsi="Tahoma" w:cs="Tahoma"/>
          <w:sz w:val="48"/>
          <w:szCs w:val="48"/>
        </w:rPr>
      </w:pPr>
      <w:r w:rsidRPr="00BE5191">
        <w:rPr>
          <w:rFonts w:ascii="Tahoma" w:hAnsi="Tahoma" w:cs="Tahoma"/>
          <w:sz w:val="48"/>
          <w:szCs w:val="48"/>
        </w:rPr>
        <w:t xml:space="preserve">  </w:t>
      </w:r>
      <w:r>
        <w:rPr>
          <w:rFonts w:ascii="Tahoma" w:hAnsi="Tahoma" w:cs="Tahoma"/>
          <w:sz w:val="48"/>
          <w:szCs w:val="48"/>
        </w:rPr>
        <w:tab/>
      </w:r>
      <w:r w:rsidRPr="00BE5191">
        <w:rPr>
          <w:rFonts w:ascii="Tahoma" w:hAnsi="Tahoma" w:cs="Tahoma"/>
          <w:sz w:val="48"/>
          <w:szCs w:val="48"/>
          <w:u w:val="single"/>
        </w:rPr>
        <w:t>AUTORE:</w:t>
      </w:r>
      <w:r w:rsidRPr="00BE5191">
        <w:rPr>
          <w:rFonts w:ascii="Tahoma" w:hAnsi="Tahoma" w:cs="Tahoma"/>
          <w:sz w:val="48"/>
          <w:szCs w:val="48"/>
        </w:rPr>
        <w:t xml:space="preserve">   Sozzi Diego</w:t>
      </w:r>
    </w:p>
    <w:p w:rsidR="00894814" w:rsidRPr="00BE5191" w:rsidRDefault="00894814" w:rsidP="00894814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48"/>
          <w:szCs w:val="48"/>
        </w:rPr>
        <w:t xml:space="preserve">                     Della</w:t>
      </w:r>
      <w:r w:rsidR="00E720F2">
        <w:rPr>
          <w:rFonts w:ascii="Tahoma" w:hAnsi="Tahoma" w:cs="Tahoma"/>
          <w:sz w:val="48"/>
          <w:szCs w:val="48"/>
        </w:rPr>
        <w:t>b</w:t>
      </w:r>
      <w:r>
        <w:rPr>
          <w:rFonts w:ascii="Tahoma" w:hAnsi="Tahoma" w:cs="Tahoma"/>
          <w:sz w:val="48"/>
          <w:szCs w:val="48"/>
        </w:rPr>
        <w:t>ella Massimo</w:t>
      </w:r>
    </w:p>
    <w:p w:rsidR="00894814" w:rsidRDefault="00894814" w:rsidP="00894814">
      <w:pPr>
        <w:jc w:val="both"/>
        <w:rPr>
          <w:rFonts w:ascii="Tahoma" w:hAnsi="Tahoma" w:cs="Tahoma"/>
          <w:sz w:val="48"/>
          <w:szCs w:val="48"/>
        </w:rPr>
      </w:pPr>
      <w:r w:rsidRPr="00BE5191">
        <w:rPr>
          <w:rFonts w:ascii="Tahoma" w:hAnsi="Tahoma" w:cs="Tahoma"/>
          <w:sz w:val="48"/>
          <w:szCs w:val="48"/>
        </w:rPr>
        <w:t xml:space="preserve">  </w:t>
      </w:r>
      <w:r>
        <w:rPr>
          <w:rFonts w:ascii="Tahoma" w:hAnsi="Tahoma" w:cs="Tahoma"/>
          <w:sz w:val="48"/>
          <w:szCs w:val="48"/>
        </w:rPr>
        <w:tab/>
      </w:r>
      <w:r w:rsidRPr="00BE5191">
        <w:rPr>
          <w:rFonts w:ascii="Tahoma" w:hAnsi="Tahoma" w:cs="Tahoma"/>
          <w:sz w:val="48"/>
          <w:szCs w:val="48"/>
          <w:u w:val="single"/>
        </w:rPr>
        <w:t>REGIONE:</w:t>
      </w:r>
      <w:r w:rsidRPr="00BE5191">
        <w:rPr>
          <w:rFonts w:ascii="Tahoma" w:hAnsi="Tahoma" w:cs="Tahoma"/>
          <w:sz w:val="48"/>
          <w:szCs w:val="48"/>
        </w:rPr>
        <w:t xml:space="preserve">  Lombardia</w:t>
      </w:r>
    </w:p>
    <w:p w:rsidR="00763591" w:rsidRDefault="00763591" w:rsidP="00763591">
      <w:pPr>
        <w:rPr>
          <w:rFonts w:ascii="Tahoma" w:hAnsi="Tahoma" w:cs="Tahoma"/>
          <w:sz w:val="28"/>
          <w:szCs w:val="28"/>
        </w:rPr>
      </w:pPr>
    </w:p>
    <w:p w:rsidR="00763591" w:rsidRDefault="00763591" w:rsidP="00763591">
      <w:pPr>
        <w:rPr>
          <w:rFonts w:ascii="Tahoma" w:hAnsi="Tahoma" w:cs="Tahoma"/>
          <w:sz w:val="28"/>
          <w:szCs w:val="28"/>
        </w:rPr>
      </w:pPr>
    </w:p>
    <w:p w:rsidR="00345603" w:rsidRPr="00760DA2" w:rsidRDefault="00894814" w:rsidP="00763591">
      <w:pPr>
        <w:ind w:firstLine="708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8"/>
          <w:szCs w:val="28"/>
        </w:rPr>
        <w:t xml:space="preserve">Il promontorio della Caprazoppa è </w:t>
      </w:r>
      <w:r w:rsidR="00552666">
        <w:rPr>
          <w:rFonts w:ascii="Tahoma" w:hAnsi="Tahoma" w:cs="Tahoma"/>
          <w:sz w:val="28"/>
          <w:szCs w:val="28"/>
        </w:rPr>
        <w:t xml:space="preserve">un promontorio calcareo </w:t>
      </w:r>
      <w:r>
        <w:rPr>
          <w:rFonts w:ascii="Tahoma" w:hAnsi="Tahoma" w:cs="Tahoma"/>
          <w:sz w:val="28"/>
          <w:szCs w:val="28"/>
        </w:rPr>
        <w:t>situato in provincia di Savona</w:t>
      </w:r>
      <w:r w:rsidR="00A75A3B">
        <w:rPr>
          <w:rFonts w:ascii="Tahoma" w:hAnsi="Tahoma" w:cs="Tahoma"/>
          <w:sz w:val="28"/>
          <w:szCs w:val="28"/>
        </w:rPr>
        <w:t>,</w:t>
      </w:r>
      <w:r w:rsidR="0045270A">
        <w:rPr>
          <w:rFonts w:ascii="Tahoma" w:hAnsi="Tahoma" w:cs="Tahoma"/>
          <w:sz w:val="28"/>
          <w:szCs w:val="28"/>
        </w:rPr>
        <w:t xml:space="preserve"> che</w:t>
      </w:r>
      <w:r>
        <w:rPr>
          <w:rFonts w:ascii="Tahoma" w:hAnsi="Tahoma" w:cs="Tahoma"/>
          <w:sz w:val="28"/>
          <w:szCs w:val="28"/>
        </w:rPr>
        <w:t xml:space="preserve"> separa </w:t>
      </w:r>
      <w:r w:rsidR="00C57E9D">
        <w:rPr>
          <w:rFonts w:ascii="Tahoma" w:hAnsi="Tahoma" w:cs="Tahoma"/>
          <w:sz w:val="28"/>
          <w:szCs w:val="28"/>
        </w:rPr>
        <w:t>le località</w:t>
      </w:r>
      <w:r>
        <w:rPr>
          <w:rFonts w:ascii="Tahoma" w:hAnsi="Tahoma" w:cs="Tahoma"/>
          <w:sz w:val="28"/>
          <w:szCs w:val="28"/>
        </w:rPr>
        <w:t xml:space="preserve"> di Finale Ligure e Borgio</w:t>
      </w:r>
      <w:r w:rsidR="00821211"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>Verezzi</w:t>
      </w:r>
      <w:r w:rsidR="00C4382E">
        <w:rPr>
          <w:rFonts w:ascii="Tahoma" w:hAnsi="Tahoma" w:cs="Tahoma"/>
          <w:sz w:val="28"/>
          <w:szCs w:val="28"/>
        </w:rPr>
        <w:t>,</w:t>
      </w:r>
      <w:r w:rsidR="0045270A">
        <w:rPr>
          <w:rFonts w:ascii="Tahoma" w:hAnsi="Tahoma" w:cs="Tahoma"/>
          <w:sz w:val="28"/>
          <w:szCs w:val="28"/>
        </w:rPr>
        <w:t xml:space="preserve"> </w:t>
      </w:r>
      <w:r w:rsidR="0004657A">
        <w:rPr>
          <w:rFonts w:ascii="Tahoma" w:hAnsi="Tahoma" w:cs="Tahoma"/>
          <w:sz w:val="28"/>
          <w:szCs w:val="28"/>
        </w:rPr>
        <w:t>e</w:t>
      </w:r>
      <w:r w:rsidR="00C4382E">
        <w:rPr>
          <w:rFonts w:ascii="Tahoma" w:hAnsi="Tahoma" w:cs="Tahoma"/>
          <w:sz w:val="28"/>
          <w:szCs w:val="28"/>
        </w:rPr>
        <w:t>d</w:t>
      </w:r>
      <w:r w:rsidR="0004657A">
        <w:rPr>
          <w:rFonts w:ascii="Tahoma" w:hAnsi="Tahoma" w:cs="Tahoma"/>
          <w:sz w:val="28"/>
          <w:szCs w:val="28"/>
        </w:rPr>
        <w:t xml:space="preserve"> </w:t>
      </w:r>
      <w:r w:rsidR="00C4382E">
        <w:rPr>
          <w:rFonts w:ascii="Tahoma" w:hAnsi="Tahoma" w:cs="Tahoma"/>
          <w:sz w:val="28"/>
          <w:szCs w:val="28"/>
        </w:rPr>
        <w:t>è</w:t>
      </w:r>
      <w:r w:rsidR="00E720F2">
        <w:rPr>
          <w:rFonts w:ascii="Tahoma" w:hAnsi="Tahoma" w:cs="Tahoma"/>
          <w:sz w:val="28"/>
          <w:szCs w:val="28"/>
        </w:rPr>
        <w:t xml:space="preserve"> attraversato dalla galleria</w:t>
      </w:r>
      <w:r w:rsidR="00C4382E">
        <w:rPr>
          <w:rFonts w:ascii="Tahoma" w:hAnsi="Tahoma" w:cs="Tahoma"/>
          <w:sz w:val="28"/>
          <w:szCs w:val="28"/>
        </w:rPr>
        <w:t xml:space="preserve"> ferroviaria</w:t>
      </w:r>
      <w:r w:rsidR="00E720F2">
        <w:rPr>
          <w:rFonts w:ascii="Tahoma" w:hAnsi="Tahoma" w:cs="Tahoma"/>
          <w:sz w:val="28"/>
          <w:szCs w:val="28"/>
        </w:rPr>
        <w:t xml:space="preserve"> (m. 1.136)</w:t>
      </w:r>
      <w:r w:rsidR="00C4382E">
        <w:rPr>
          <w:rFonts w:ascii="Tahoma" w:hAnsi="Tahoma" w:cs="Tahoma"/>
          <w:sz w:val="28"/>
          <w:szCs w:val="28"/>
        </w:rPr>
        <w:t>,</w:t>
      </w:r>
      <w:r w:rsidR="00E720F2">
        <w:rPr>
          <w:rFonts w:ascii="Tahoma" w:hAnsi="Tahoma" w:cs="Tahoma"/>
          <w:sz w:val="28"/>
          <w:szCs w:val="28"/>
        </w:rPr>
        <w:t xml:space="preserve"> a binario unico</w:t>
      </w:r>
      <w:r w:rsidR="00C4382E">
        <w:rPr>
          <w:rFonts w:ascii="Tahoma" w:hAnsi="Tahoma" w:cs="Tahoma"/>
          <w:sz w:val="28"/>
          <w:szCs w:val="28"/>
        </w:rPr>
        <w:t>,</w:t>
      </w:r>
      <w:r w:rsidR="0004657A">
        <w:rPr>
          <w:rFonts w:ascii="Tahoma" w:hAnsi="Tahoma" w:cs="Tahoma"/>
          <w:sz w:val="28"/>
          <w:szCs w:val="28"/>
        </w:rPr>
        <w:t xml:space="preserve"> della linea Genova-Ventimiglia.</w:t>
      </w:r>
    </w:p>
    <w:p w:rsidR="00345603" w:rsidRPr="00760DA2" w:rsidRDefault="0004657A" w:rsidP="00763591">
      <w:pPr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8"/>
          <w:szCs w:val="28"/>
        </w:rPr>
        <w:t xml:space="preserve">Sul versante di Finale Ligure esiste </w:t>
      </w:r>
      <w:r w:rsidR="00A75A3B">
        <w:rPr>
          <w:rFonts w:ascii="Tahoma" w:hAnsi="Tahoma" w:cs="Tahoma"/>
          <w:sz w:val="28"/>
          <w:szCs w:val="28"/>
        </w:rPr>
        <w:t>l’omonimo</w:t>
      </w:r>
      <w:r w:rsidR="00E720F2">
        <w:rPr>
          <w:rFonts w:ascii="Tahoma" w:hAnsi="Tahoma" w:cs="Tahoma"/>
          <w:sz w:val="28"/>
          <w:szCs w:val="28"/>
        </w:rPr>
        <w:t xml:space="preserve"> torrione</w:t>
      </w:r>
      <w:r>
        <w:rPr>
          <w:rFonts w:ascii="Tahoma" w:hAnsi="Tahoma" w:cs="Tahoma"/>
          <w:sz w:val="28"/>
          <w:szCs w:val="28"/>
        </w:rPr>
        <w:t xml:space="preserve"> di avvistamento</w:t>
      </w:r>
      <w:r w:rsidR="00A75A3B">
        <w:rPr>
          <w:rFonts w:ascii="Tahoma" w:hAnsi="Tahoma" w:cs="Tahoma"/>
          <w:sz w:val="28"/>
          <w:szCs w:val="28"/>
        </w:rPr>
        <w:t xml:space="preserve"> a base quadrata; la leggenda racconta che un pastore di Finale, proprietario di una capra, non riuscendo a mantenerla</w:t>
      </w:r>
      <w:r w:rsidR="00C4382E">
        <w:rPr>
          <w:rFonts w:ascii="Tahoma" w:hAnsi="Tahoma" w:cs="Tahoma"/>
          <w:sz w:val="28"/>
          <w:szCs w:val="28"/>
        </w:rPr>
        <w:t>,</w:t>
      </w:r>
      <w:r w:rsidR="00A75A3B">
        <w:rPr>
          <w:rFonts w:ascii="Tahoma" w:hAnsi="Tahoma" w:cs="Tahoma"/>
          <w:sz w:val="28"/>
          <w:szCs w:val="28"/>
        </w:rPr>
        <w:t xml:space="preserve"> la vendette ad un altro pastore proprietario di un gregge di 200 capre</w:t>
      </w:r>
      <w:r w:rsidR="00345603">
        <w:rPr>
          <w:rFonts w:ascii="Tahoma" w:hAnsi="Tahoma" w:cs="Tahoma"/>
          <w:sz w:val="28"/>
          <w:szCs w:val="28"/>
        </w:rPr>
        <w:t>. Quando la capra arrivò nel gregge</w:t>
      </w:r>
      <w:r w:rsidR="00C4382E">
        <w:rPr>
          <w:rFonts w:ascii="Tahoma" w:hAnsi="Tahoma" w:cs="Tahoma"/>
          <w:sz w:val="28"/>
          <w:szCs w:val="28"/>
        </w:rPr>
        <w:t>,</w:t>
      </w:r>
      <w:r w:rsidR="00345603">
        <w:rPr>
          <w:rFonts w:ascii="Tahoma" w:hAnsi="Tahoma" w:cs="Tahoma"/>
          <w:sz w:val="28"/>
          <w:szCs w:val="28"/>
        </w:rPr>
        <w:t xml:space="preserve"> il maschio cercò di accoppiarsi. Essa si oppose e si ruppe</w:t>
      </w:r>
      <w:r w:rsidR="00803EC2">
        <w:rPr>
          <w:rFonts w:ascii="Tahoma" w:hAnsi="Tahoma" w:cs="Tahoma"/>
          <w:sz w:val="28"/>
          <w:szCs w:val="28"/>
        </w:rPr>
        <w:t xml:space="preserve"> una zampa</w:t>
      </w:r>
      <w:r w:rsidR="00345603">
        <w:rPr>
          <w:rFonts w:ascii="Tahoma" w:hAnsi="Tahoma" w:cs="Tahoma"/>
          <w:sz w:val="28"/>
          <w:szCs w:val="28"/>
        </w:rPr>
        <w:t>. Siccome a quel tempo era reato uccidere le capre, decise di ricoverarla nella torre del promontorio più povero di vegetazione. Dopo alcuni giorni la capra si riprese e non avendo concorrenza mangiò tutta l’erba. L’unico problema era che rimase zoppa per il resto dei suoi giorni. In memoria di quella capra il torrione si chiamò “Torre della Caprazoppa”.</w:t>
      </w:r>
    </w:p>
    <w:p w:rsidR="00345603" w:rsidRPr="00345603" w:rsidRDefault="00763591" w:rsidP="00894814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ab/>
      </w:r>
      <w:r w:rsidR="00345603">
        <w:rPr>
          <w:rFonts w:ascii="Tahoma" w:hAnsi="Tahoma" w:cs="Tahoma"/>
          <w:sz w:val="28"/>
          <w:szCs w:val="28"/>
        </w:rPr>
        <w:t>Il faro è una reinterpretazione del faro di Capo Mele</w:t>
      </w:r>
      <w:r w:rsidR="00C57E9D">
        <w:rPr>
          <w:rFonts w:ascii="Tahoma" w:hAnsi="Tahoma" w:cs="Tahoma"/>
          <w:sz w:val="28"/>
          <w:szCs w:val="28"/>
        </w:rPr>
        <w:t>, situato sul promontorio che divide le località di Laigueglia e Andora in provincia di Savona.</w:t>
      </w:r>
    </w:p>
    <w:p w:rsidR="00821211" w:rsidRDefault="00821211" w:rsidP="00894814">
      <w:pPr>
        <w:jc w:val="both"/>
        <w:rPr>
          <w:rFonts w:ascii="Tahoma" w:hAnsi="Tahoma" w:cs="Tahoma"/>
          <w:sz w:val="28"/>
          <w:szCs w:val="28"/>
        </w:rPr>
      </w:pPr>
    </w:p>
    <w:p w:rsidR="00894814" w:rsidRPr="00345603" w:rsidRDefault="0067401F" w:rsidP="00C45F02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                                          </w:t>
      </w:r>
      <w:r>
        <w:rPr>
          <w:rFonts w:ascii="Tahoma" w:hAnsi="Tahoma" w:cs="Tahoma"/>
          <w:noProof/>
          <w:sz w:val="28"/>
          <w:szCs w:val="28"/>
          <w:lang w:eastAsia="it-IT"/>
        </w:rPr>
        <w:drawing>
          <wp:inline distT="0" distB="0" distL="0" distR="0">
            <wp:extent cx="1872260" cy="2148094"/>
            <wp:effectExtent l="19050" t="0" r="0" b="0"/>
            <wp:docPr id="7" name="Immagine 4" descr="C:\Users\Mira\Downloads\Logo Quater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\Downloads\Logo QuaterMa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415" cy="2168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4814" w:rsidRPr="00345603" w:rsidSect="00763591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D1A"/>
    <w:rsid w:val="0004657A"/>
    <w:rsid w:val="00112977"/>
    <w:rsid w:val="00193C68"/>
    <w:rsid w:val="00345603"/>
    <w:rsid w:val="003641DC"/>
    <w:rsid w:val="003F5E5D"/>
    <w:rsid w:val="00405A44"/>
    <w:rsid w:val="00432968"/>
    <w:rsid w:val="0045270A"/>
    <w:rsid w:val="00505EEE"/>
    <w:rsid w:val="005466C7"/>
    <w:rsid w:val="00552666"/>
    <w:rsid w:val="00555938"/>
    <w:rsid w:val="0057178F"/>
    <w:rsid w:val="005B51B9"/>
    <w:rsid w:val="00653D89"/>
    <w:rsid w:val="0066261D"/>
    <w:rsid w:val="0067401F"/>
    <w:rsid w:val="006C1D51"/>
    <w:rsid w:val="006D1D0C"/>
    <w:rsid w:val="00760DA2"/>
    <w:rsid w:val="00763591"/>
    <w:rsid w:val="007D176C"/>
    <w:rsid w:val="007D6EDE"/>
    <w:rsid w:val="00803EC2"/>
    <w:rsid w:val="008148AE"/>
    <w:rsid w:val="00821211"/>
    <w:rsid w:val="00833A65"/>
    <w:rsid w:val="00894814"/>
    <w:rsid w:val="008A38CA"/>
    <w:rsid w:val="008C6D1A"/>
    <w:rsid w:val="009B70C1"/>
    <w:rsid w:val="009F4AF5"/>
    <w:rsid w:val="009F5AB9"/>
    <w:rsid w:val="00A75A3B"/>
    <w:rsid w:val="00B2299F"/>
    <w:rsid w:val="00BE5191"/>
    <w:rsid w:val="00C07AF3"/>
    <w:rsid w:val="00C4382E"/>
    <w:rsid w:val="00C44574"/>
    <w:rsid w:val="00C45F02"/>
    <w:rsid w:val="00C57E9D"/>
    <w:rsid w:val="00D23686"/>
    <w:rsid w:val="00D86E9F"/>
    <w:rsid w:val="00E720F2"/>
    <w:rsid w:val="00F67B60"/>
    <w:rsid w:val="00FC1921"/>
    <w:rsid w:val="00FD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F6FE9C5-BC58-426B-8F21-CC46B560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70C1"/>
  </w:style>
  <w:style w:type="paragraph" w:styleId="Titolo5">
    <w:name w:val="heading 5"/>
    <w:basedOn w:val="Normale"/>
    <w:link w:val="Titolo5Carattere"/>
    <w:uiPriority w:val="9"/>
    <w:qFormat/>
    <w:rsid w:val="007D6ED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rsid w:val="007D6EDE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D6E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7D6EDE"/>
  </w:style>
  <w:style w:type="character" w:styleId="Collegamentoipertestuale">
    <w:name w:val="Hyperlink"/>
    <w:basedOn w:val="Carpredefinitoparagrafo"/>
    <w:uiPriority w:val="99"/>
    <w:semiHidden/>
    <w:unhideWhenUsed/>
    <w:rsid w:val="007D6ED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6E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6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5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9232">
          <w:marLeft w:val="0"/>
          <w:marRight w:val="0"/>
          <w:marTop w:val="0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0725">
          <w:marLeft w:val="0"/>
          <w:marRight w:val="0"/>
          <w:marTop w:val="0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9155">
          <w:marLeft w:val="122"/>
          <w:marRight w:val="122"/>
          <w:marTop w:val="122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5852">
          <w:marLeft w:val="122"/>
          <w:marRight w:val="122"/>
          <w:marTop w:val="122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F919-2E35-445A-8986-86FAEBE1B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Diego</cp:lastModifiedBy>
  <cp:revision>4</cp:revision>
  <dcterms:created xsi:type="dcterms:W3CDTF">2021-10-02T08:35:00Z</dcterms:created>
  <dcterms:modified xsi:type="dcterms:W3CDTF">2021-10-02T08:36:00Z</dcterms:modified>
</cp:coreProperties>
</file>